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A996E"/>
          <w:left w:val="single" w:sz="6" w:space="0" w:color="AA996E"/>
          <w:bottom w:val="single" w:sz="6" w:space="0" w:color="AA996E"/>
          <w:right w:val="single" w:sz="6" w:space="0" w:color="AA996E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798"/>
      </w:tblGrid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Размещение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с 30.12.2022 по 02.01.2023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5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Главный корпус - двухместный (за 2-х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15000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6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Главный корпус - трехместный (за 3-х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22500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7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двухместный (за 2-х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18000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8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трехместный (за 3-х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27000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9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четырехместный (за 4-х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36000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0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пятиместный (за 5-х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42000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1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десятиместный (за 10-х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90000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2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Терем рубленый - двухместный (за 2-х </w:t>
              </w:r>
              <w:proofErr w:type="spellStart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человеек</w:t>
              </w:r>
              <w:proofErr w:type="spellEnd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21000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3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Терем рубленый - четырехместный (за 4-х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42000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4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Терем красный - шестиместный (за 6-х </w:t>
              </w:r>
              <w:proofErr w:type="spellStart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чееловек</w:t>
              </w:r>
              <w:proofErr w:type="spellEnd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54000</w:t>
            </w:r>
          </w:p>
        </w:tc>
      </w:tr>
      <w:tr w:rsidR="00191D20" w:rsidRPr="00191D20" w:rsidTr="00191D20"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5" w:history="1"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Терем </w:t>
              </w:r>
              <w:proofErr w:type="spellStart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кррасный</w:t>
              </w:r>
              <w:proofErr w:type="spellEnd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- </w:t>
              </w:r>
              <w:proofErr w:type="spellStart"/>
              <w:r w:rsidRPr="00191D20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двенадцатиместный</w:t>
              </w:r>
              <w:proofErr w:type="spellEnd"/>
            </w:hyperlink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 (за 12 человек) 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1D20" w:rsidRPr="00191D20" w:rsidRDefault="00191D20" w:rsidP="00191D2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191D20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99000</w:t>
            </w:r>
          </w:p>
        </w:tc>
      </w:tr>
    </w:tbl>
    <w:p w:rsidR="00191D20" w:rsidRPr="00191D20" w:rsidRDefault="00191D20" w:rsidP="00191D20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hyperlink r:id="rId16" w:history="1">
        <w:r w:rsidRPr="00191D20">
          <w:rPr>
            <w:rFonts w:ascii="Helvetica" w:eastAsia="Times New Roman" w:hAnsi="Helvetica" w:cs="Helvetica"/>
            <w:b/>
            <w:bCs/>
            <w:color w:val="EF4D01"/>
            <w:spacing w:val="-15"/>
            <w:sz w:val="20"/>
            <w:u w:val="single"/>
            <w:lang w:eastAsia="ru-RU"/>
          </w:rPr>
          <w:t>СТОИМОСТЬ ДОПОЛНИТЕЛЬНОГО ТУРИСТА (МЕСТА) В РУБЛЕНЫЙ ДОМ И ГЛАВНЫЙ КОРПУС 4500 рублей*</w:t>
        </w:r>
      </w:hyperlink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7" w:history="1">
        <w:r w:rsidRPr="00191D20">
          <w:rPr>
            <w:rFonts w:ascii="Helvetica" w:eastAsia="Times New Roman" w:hAnsi="Helvetica" w:cs="Helvetica"/>
            <w:b/>
            <w:bCs/>
            <w:color w:val="EF4D01"/>
            <w:sz w:val="20"/>
            <w:u w:val="single"/>
            <w:lang w:eastAsia="ru-RU"/>
          </w:rPr>
          <w:t>СТОИМОСТЬ ДОПОЛНИТЕЛЬНОГО ТУРИСТА (МЕСТА) В ТЕРЕМ 6000 рублей</w:t>
        </w:r>
      </w:hyperlink>
      <w:r w:rsidRPr="00191D20"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  <w:t>*</w:t>
      </w:r>
    </w:p>
    <w:p w:rsidR="00191D20" w:rsidRPr="00191D20" w:rsidRDefault="00191D20" w:rsidP="00191D20">
      <w:pPr>
        <w:numPr>
          <w:ilvl w:val="0"/>
          <w:numId w:val="1"/>
        </w:numPr>
        <w:shd w:val="clear" w:color="auto" w:fill="FEFEF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В оплаченную стоимость дополнительного туриста (места) входит: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-проживание и пребывание на территории Базы отдыха с 30.12.2022 по 02.01.2023,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 xml:space="preserve">-подарки (для детей), </w:t>
      </w:r>
      <w:proofErr w:type="spellStart"/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фуршетный</w:t>
      </w:r>
      <w:proofErr w:type="spellEnd"/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 xml:space="preserve"> набор,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-комплект постельного белья,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-одеяло,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-подушка,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-раскладушка (по запросу),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lastRenderedPageBreak/>
        <w:t>ДОПОЛНИТЕЛЬНО: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Время заезда Терема 17.00, время выезда до 15.00.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Время заезда </w:t>
      </w:r>
      <w:proofErr w:type="spellStart"/>
      <w:r w:rsidRPr="00191D20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Рубленыйе</w:t>
      </w:r>
      <w:proofErr w:type="spellEnd"/>
      <w:r w:rsidRPr="00191D20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 дома 18.00, время выезда до 16.00.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Время заезда Главный корпус 19.00, время выезда до 17.00.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Цена указана за номер/домик с 30.12.2022 по 02.01.2023. В стоимость входит проживание (трое суток), праздничная программа 31.12.2022, новогодний праздник для детей с вручением подарков </w:t>
      </w:r>
      <w:proofErr w:type="spellStart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</w:t>
      </w:r>
      <w:proofErr w:type="spellEnd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21.00 до 22.00, новогодняя программа с 23.00 до 4.00.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Наш повар сможет накрыть для гостей новогодний стол, цена и условия обговариваются индивидуально при бронировании новогоднего тура!</w:t>
      </w:r>
    </w:p>
    <w:p w:rsidR="00191D20" w:rsidRPr="00191D20" w:rsidRDefault="00191D20" w:rsidP="00191D20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Стоянка автотранспорта на территории Базы отдыха для гостей отдыхающих осуществляется из расчета одно </w:t>
      </w:r>
      <w:proofErr w:type="spellStart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машиноместо</w:t>
      </w:r>
      <w:proofErr w:type="spellEnd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на четыре туриста, дополнительные  транспортные средства и типы размещения оплачивается отдельно из расчета 100 руб./сутки одно </w:t>
      </w:r>
      <w:proofErr w:type="spellStart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машиноместо</w:t>
      </w:r>
      <w:proofErr w:type="spellEnd"/>
      <w:r w:rsidRPr="00191D2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За нарушения режима парковки предусмотрен штраф в размере 1000 руб. </w:t>
      </w:r>
    </w:p>
    <w:p w:rsidR="00FF632B" w:rsidRDefault="00FF632B"/>
    <w:sectPr w:rsidR="00FF632B" w:rsidSect="00F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E4"/>
    <w:multiLevelType w:val="multilevel"/>
    <w:tmpl w:val="A7D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20"/>
    <w:rsid w:val="00191D2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B"/>
  </w:style>
  <w:style w:type="paragraph" w:styleId="3">
    <w:name w:val="heading 3"/>
    <w:basedOn w:val="a"/>
    <w:link w:val="30"/>
    <w:uiPriority w:val="9"/>
    <w:qFormat/>
    <w:rsid w:val="00191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1D20"/>
    <w:rPr>
      <w:b/>
      <w:bCs/>
    </w:rPr>
  </w:style>
  <w:style w:type="character" w:styleId="a4">
    <w:name w:val="Hyperlink"/>
    <w:basedOn w:val="a0"/>
    <w:uiPriority w:val="99"/>
    <w:semiHidden/>
    <w:unhideWhenUsed/>
    <w:rsid w:val="00191D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1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55.ru/projects/rublenye-doma/trehmestnyy" TargetMode="External"/><Relationship Id="rId13" Type="http://schemas.openxmlformats.org/officeDocument/2006/relationships/hyperlink" Target="https://priroda55.ru/projects/terema/chetyrehmestnyy_ter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roda55.ru/projects/rublenye-doma/dvuhmestnyy" TargetMode="External"/><Relationship Id="rId12" Type="http://schemas.openxmlformats.org/officeDocument/2006/relationships/hyperlink" Target="https://priroda55.ru/projects/terema/dvuhmestnyy_terem" TargetMode="External"/><Relationship Id="rId17" Type="http://schemas.openxmlformats.org/officeDocument/2006/relationships/hyperlink" Target="https://priroda55.ru/data/wysiwyg/_DSC205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roda55.ru/data/wysiwyg/_DSC20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iroda55.ru/projects/nomera3" TargetMode="External"/><Relationship Id="rId11" Type="http://schemas.openxmlformats.org/officeDocument/2006/relationships/hyperlink" Target="https://priroda55.ru/projects/rublenye-doma/desyatimestnyy" TargetMode="External"/><Relationship Id="rId5" Type="http://schemas.openxmlformats.org/officeDocument/2006/relationships/hyperlink" Target="http://priroda55.ru/projects/nomera2" TargetMode="External"/><Relationship Id="rId15" Type="http://schemas.openxmlformats.org/officeDocument/2006/relationships/hyperlink" Target="https://priroda55.ru/projects/terema/twelve" TargetMode="External"/><Relationship Id="rId10" Type="http://schemas.openxmlformats.org/officeDocument/2006/relationships/hyperlink" Target="http://priroda55.ru/projects/rublenye-doma/pyatimestnyy-5100-rubsut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iroda55.ru/projects/rublenye-doma/chetyrehmestnyy" TargetMode="External"/><Relationship Id="rId14" Type="http://schemas.openxmlformats.org/officeDocument/2006/relationships/hyperlink" Target="https://priroda55.ru/projects/terema/sixmestnyy-7500-rubsu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2022-10-14T07:55:00Z</dcterms:created>
  <dcterms:modified xsi:type="dcterms:W3CDTF">2022-10-14T07:55:00Z</dcterms:modified>
</cp:coreProperties>
</file>